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6F842" w14:textId="5B3554CE" w:rsidR="006F12D0" w:rsidRPr="00B739BE" w:rsidRDefault="00604542" w:rsidP="006F12D0">
      <w:pPr>
        <w:widowControl w:val="0"/>
      </w:pPr>
      <w:r w:rsidRPr="00B739BE">
        <w:rPr>
          <w:noProof/>
        </w:rPr>
        <w:drawing>
          <wp:anchor distT="0" distB="0" distL="114300" distR="114300" simplePos="0" relativeHeight="251659264" behindDoc="0" locked="0" layoutInCell="1" allowOverlap="1" wp14:anchorId="333AF5E4" wp14:editId="09C73531">
            <wp:simplePos x="0" y="0"/>
            <wp:positionH relativeFrom="column">
              <wp:posOffset>61595</wp:posOffset>
            </wp:positionH>
            <wp:positionV relativeFrom="paragraph">
              <wp:posOffset>15240</wp:posOffset>
            </wp:positionV>
            <wp:extent cx="1009402" cy="685800"/>
            <wp:effectExtent l="0" t="0" r="635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402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CCB" w:rsidRPr="00B739BE">
        <w:br/>
      </w:r>
      <w:r w:rsidR="00240CCB" w:rsidRPr="00B739BE">
        <w:br/>
      </w:r>
      <w:r w:rsidR="00240CCB" w:rsidRPr="00B739BE">
        <w:br/>
      </w:r>
      <w:r w:rsidR="00240CCB" w:rsidRPr="00B739BE">
        <w:br/>
      </w:r>
      <w:r w:rsidR="00240CCB" w:rsidRPr="00B739BE">
        <w:br/>
      </w:r>
    </w:p>
    <w:tbl>
      <w:tblPr>
        <w:tblStyle w:val="TableNormal1"/>
        <w:tblW w:w="9348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Look w:val="04A0" w:firstRow="1" w:lastRow="0" w:firstColumn="1" w:lastColumn="0" w:noHBand="0" w:noVBand="1"/>
      </w:tblPr>
      <w:tblGrid>
        <w:gridCol w:w="2118"/>
        <w:gridCol w:w="7230"/>
      </w:tblGrid>
      <w:tr w:rsidR="006F12D0" w:rsidRPr="00B739BE" w14:paraId="63B67095" w14:textId="77777777" w:rsidTr="0003020C">
        <w:trPr>
          <w:trHeight w:val="318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BC0A" w14:textId="77777777" w:rsidR="006F12D0" w:rsidRPr="00B739BE" w:rsidRDefault="006F12D0" w:rsidP="0003020C">
            <w:pPr>
              <w:jc w:val="both"/>
            </w:pPr>
            <w:r w:rsidRPr="00B739BE">
              <w:rPr>
                <w:rStyle w:val="GeenA"/>
              </w:rPr>
              <w:t>Amendement nr.:</w:t>
            </w:r>
          </w:p>
        </w:tc>
        <w:tc>
          <w:tcPr>
            <w:tcW w:w="72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0B116" w14:textId="77777777" w:rsidR="006F12D0" w:rsidRPr="00B739BE" w:rsidRDefault="006F12D0" w:rsidP="0003020C">
            <w:pPr>
              <w:jc w:val="both"/>
            </w:pPr>
          </w:p>
        </w:tc>
      </w:tr>
      <w:tr w:rsidR="006F12D0" w:rsidRPr="00B739BE" w14:paraId="11117BAE" w14:textId="77777777" w:rsidTr="0003020C">
        <w:trPr>
          <w:trHeight w:val="321"/>
        </w:trPr>
        <w:tc>
          <w:tcPr>
            <w:tcW w:w="21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EAEE" w14:textId="77777777" w:rsidR="006F12D0" w:rsidRPr="00B739BE" w:rsidRDefault="006F12D0" w:rsidP="0003020C">
            <w:pPr>
              <w:jc w:val="both"/>
            </w:pPr>
            <w:r w:rsidRPr="00B739BE">
              <w:rPr>
                <w:rStyle w:val="GeenA"/>
              </w:rPr>
              <w:t>Van: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8E65" w14:textId="272657BD" w:rsidR="006F12D0" w:rsidRPr="00B739BE" w:rsidRDefault="005967A8" w:rsidP="0003020C">
            <w:pPr>
              <w:jc w:val="both"/>
            </w:pPr>
            <w:r w:rsidRPr="00B739BE">
              <w:rPr>
                <w:rStyle w:val="GeenA"/>
              </w:rPr>
              <w:t>D66</w:t>
            </w:r>
          </w:p>
        </w:tc>
      </w:tr>
      <w:tr w:rsidR="006F12D0" w:rsidRPr="00B739BE" w14:paraId="1E2BCA6A" w14:textId="77777777" w:rsidTr="0003020C">
        <w:trPr>
          <w:trHeight w:val="321"/>
        </w:trPr>
        <w:tc>
          <w:tcPr>
            <w:tcW w:w="21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8485" w14:textId="77777777" w:rsidR="006F12D0" w:rsidRPr="00B739BE" w:rsidRDefault="006F12D0" w:rsidP="0003020C">
            <w:pPr>
              <w:jc w:val="both"/>
            </w:pPr>
            <w:r w:rsidRPr="00B739BE">
              <w:rPr>
                <w:rStyle w:val="GeenA"/>
              </w:rPr>
              <w:t>Onderwerp</w:t>
            </w:r>
            <w:r w:rsidRPr="00B739BE">
              <w:rPr>
                <w:rStyle w:val="GeenA"/>
              </w:rPr>
              <w:tab/>
              <w:t>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2D901" w14:textId="6E91DB8E" w:rsidR="006F12D0" w:rsidRPr="00B739BE" w:rsidRDefault="001C3CA4" w:rsidP="0003020C">
            <w:pPr>
              <w:jc w:val="both"/>
            </w:pPr>
            <w:r>
              <w:t>Herverdeling</w:t>
            </w:r>
            <w:r w:rsidR="0045654A" w:rsidRPr="00B739BE">
              <w:t xml:space="preserve"> hoogtes </w:t>
            </w:r>
          </w:p>
        </w:tc>
      </w:tr>
      <w:tr w:rsidR="006F12D0" w:rsidRPr="00B739BE" w14:paraId="7DC8DBA2" w14:textId="77777777" w:rsidTr="0003020C">
        <w:trPr>
          <w:trHeight w:val="775"/>
        </w:trPr>
        <w:tc>
          <w:tcPr>
            <w:tcW w:w="2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11030" w14:textId="77777777" w:rsidR="006F12D0" w:rsidRPr="00B739BE" w:rsidRDefault="006F12D0" w:rsidP="0003020C">
            <w:pPr>
              <w:jc w:val="both"/>
              <w:rPr>
                <w:rStyle w:val="GeenA"/>
              </w:rPr>
            </w:pPr>
            <w:r w:rsidRPr="00B739BE">
              <w:rPr>
                <w:rStyle w:val="GeenA"/>
              </w:rPr>
              <w:t>Aangenomen met:</w:t>
            </w:r>
          </w:p>
          <w:p w14:paraId="70D6C672" w14:textId="77777777" w:rsidR="006F12D0" w:rsidRPr="00B739BE" w:rsidRDefault="006F12D0" w:rsidP="0003020C">
            <w:pPr>
              <w:jc w:val="both"/>
              <w:rPr>
                <w:rStyle w:val="GeenA"/>
              </w:rPr>
            </w:pPr>
          </w:p>
          <w:p w14:paraId="7A87E86A" w14:textId="77777777" w:rsidR="006F12D0" w:rsidRPr="00B739BE" w:rsidRDefault="006F12D0" w:rsidP="0003020C">
            <w:pPr>
              <w:jc w:val="both"/>
            </w:pPr>
            <w:r w:rsidRPr="00B739BE">
              <w:rPr>
                <w:rStyle w:val="GeenA"/>
              </w:rPr>
              <w:t>Verworpen met: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2504" w14:textId="77777777" w:rsidR="006F12D0" w:rsidRPr="00B739BE" w:rsidRDefault="006F12D0" w:rsidP="0003020C">
            <w:pPr>
              <w:jc w:val="both"/>
              <w:rPr>
                <w:rStyle w:val="GeenA"/>
              </w:rPr>
            </w:pPr>
            <w:r w:rsidRPr="00B739BE">
              <w:rPr>
                <w:rStyle w:val="GeenA"/>
              </w:rPr>
              <w:t>*** stemmen voor en *** stemmen tegen</w:t>
            </w:r>
          </w:p>
          <w:p w14:paraId="6054E3B1" w14:textId="77777777" w:rsidR="006F12D0" w:rsidRPr="00B739BE" w:rsidRDefault="006F12D0" w:rsidP="0003020C">
            <w:pPr>
              <w:jc w:val="both"/>
              <w:rPr>
                <w:rStyle w:val="GeenA"/>
              </w:rPr>
            </w:pPr>
          </w:p>
          <w:p w14:paraId="33AFE3F4" w14:textId="77777777" w:rsidR="006F12D0" w:rsidRPr="00B739BE" w:rsidRDefault="006F12D0" w:rsidP="0003020C">
            <w:pPr>
              <w:jc w:val="both"/>
            </w:pPr>
            <w:r w:rsidRPr="00B739BE">
              <w:rPr>
                <w:rStyle w:val="GeenA"/>
              </w:rPr>
              <w:t>*** stemmen voor en *** stemmen tegen</w:t>
            </w:r>
          </w:p>
        </w:tc>
      </w:tr>
    </w:tbl>
    <w:p w14:paraId="1D9EC772" w14:textId="77777777" w:rsidR="006F12D0" w:rsidRPr="00B739BE" w:rsidRDefault="006F12D0" w:rsidP="006F12D0">
      <w:pPr>
        <w:pStyle w:val="Plattetekst"/>
        <w:widowControl/>
        <w:spacing w:before="0"/>
        <w:rPr>
          <w:rFonts w:ascii="Georgia" w:hAnsi="Georgia"/>
          <w:b/>
          <w:bCs/>
          <w:i/>
          <w:iCs/>
        </w:rPr>
      </w:pPr>
    </w:p>
    <w:p w14:paraId="6F5621F9" w14:textId="77777777" w:rsidR="006F12D0" w:rsidRPr="00B739BE" w:rsidRDefault="006F12D0" w:rsidP="006F12D0">
      <w:pPr>
        <w:pStyle w:val="Plattetekst"/>
        <w:widowControl/>
        <w:spacing w:before="0"/>
        <w:jc w:val="center"/>
        <w:rPr>
          <w:rStyle w:val="GeenA"/>
          <w:rFonts w:ascii="Georgia" w:eastAsia="Georgia" w:hAnsi="Georgia" w:cs="Georgia"/>
          <w:b/>
          <w:bCs/>
          <w:i/>
          <w:iCs/>
        </w:rPr>
      </w:pPr>
      <w:r w:rsidRPr="00B739BE">
        <w:rPr>
          <w:rFonts w:ascii="Georgia" w:hAnsi="Georgia"/>
          <w:b/>
          <w:bCs/>
          <w:i/>
          <w:iCs/>
        </w:rPr>
        <w:t>Amendement</w:t>
      </w:r>
    </w:p>
    <w:p w14:paraId="56624B30" w14:textId="77777777" w:rsidR="006F12D0" w:rsidRPr="00B739BE" w:rsidRDefault="006F12D0" w:rsidP="006F12D0">
      <w:pPr>
        <w:pStyle w:val="Plattetekst"/>
        <w:widowControl/>
        <w:spacing w:before="0"/>
        <w:rPr>
          <w:rFonts w:ascii="Georgia" w:eastAsia="Georgia" w:hAnsi="Georgia" w:cs="Georgia"/>
          <w:i/>
          <w:iCs/>
          <w:sz w:val="22"/>
          <w:szCs w:val="22"/>
        </w:rPr>
      </w:pPr>
    </w:p>
    <w:p w14:paraId="13EB427D" w14:textId="35285D47" w:rsidR="006F12D0" w:rsidRPr="00B739BE" w:rsidRDefault="006F12D0" w:rsidP="006F12D0">
      <w:pPr>
        <w:pStyle w:val="Plattetekst"/>
        <w:widowControl/>
        <w:spacing w:before="0"/>
        <w:rPr>
          <w:rStyle w:val="GeenA"/>
          <w:rFonts w:ascii="Georgia" w:eastAsia="Georgia" w:hAnsi="Georgia" w:cs="Georgia"/>
          <w:i/>
          <w:iCs/>
          <w:sz w:val="22"/>
          <w:szCs w:val="22"/>
        </w:rPr>
      </w:pPr>
      <w:r w:rsidRPr="00B739BE">
        <w:rPr>
          <w:rStyle w:val="GeenA"/>
          <w:rFonts w:ascii="Georgia" w:hAnsi="Georgia"/>
          <w:i/>
          <w:iCs/>
          <w:sz w:val="22"/>
          <w:szCs w:val="22"/>
        </w:rPr>
        <w:t xml:space="preserve">De Raad van de gemeente Oegstgeest, in vergadering bijeen op </w:t>
      </w:r>
      <w:r w:rsidR="0045654A" w:rsidRPr="00B739BE">
        <w:rPr>
          <w:rStyle w:val="GeenA"/>
          <w:rFonts w:ascii="Georgia" w:hAnsi="Georgia"/>
          <w:i/>
          <w:iCs/>
          <w:sz w:val="22"/>
          <w:szCs w:val="22"/>
        </w:rPr>
        <w:t>25</w:t>
      </w:r>
      <w:r w:rsidRPr="00B739BE">
        <w:rPr>
          <w:rStyle w:val="GeenA"/>
          <w:rFonts w:ascii="Georgia" w:hAnsi="Georgia"/>
          <w:i/>
          <w:iCs/>
          <w:sz w:val="22"/>
          <w:szCs w:val="22"/>
        </w:rPr>
        <w:t xml:space="preserve"> </w:t>
      </w:r>
      <w:r w:rsidR="001C3CA4">
        <w:rPr>
          <w:rStyle w:val="GeenA"/>
          <w:rFonts w:ascii="Georgia" w:hAnsi="Georgia"/>
          <w:i/>
          <w:iCs/>
          <w:sz w:val="22"/>
          <w:szCs w:val="22"/>
        </w:rPr>
        <w:t>juni</w:t>
      </w:r>
      <w:r w:rsidRPr="00B739BE">
        <w:rPr>
          <w:rStyle w:val="GeenA"/>
          <w:rFonts w:ascii="Georgia" w:hAnsi="Georgia"/>
          <w:i/>
          <w:iCs/>
          <w:sz w:val="22"/>
          <w:szCs w:val="22"/>
        </w:rPr>
        <w:t xml:space="preserve"> 2020;</w:t>
      </w:r>
    </w:p>
    <w:p w14:paraId="436264EA" w14:textId="77777777" w:rsidR="006F12D0" w:rsidRPr="00B739BE" w:rsidRDefault="006F12D0" w:rsidP="006F12D0">
      <w:pPr>
        <w:pStyle w:val="Plattetekst"/>
        <w:widowControl/>
        <w:spacing w:before="0"/>
        <w:rPr>
          <w:rFonts w:ascii="Georgia" w:eastAsia="Georgia" w:hAnsi="Georgia" w:cs="Georgia"/>
          <w:i/>
          <w:iCs/>
          <w:sz w:val="22"/>
          <w:szCs w:val="22"/>
        </w:rPr>
      </w:pPr>
    </w:p>
    <w:p w14:paraId="30C644FE" w14:textId="00BFDCE3" w:rsidR="006F12D0" w:rsidRPr="00B739BE" w:rsidRDefault="006F12D0" w:rsidP="006F12D0">
      <w:pPr>
        <w:pStyle w:val="Plattetekst"/>
        <w:widowControl/>
        <w:spacing w:before="0"/>
        <w:rPr>
          <w:rStyle w:val="GeenA"/>
          <w:rFonts w:ascii="Georgia" w:hAnsi="Georgia"/>
          <w:i/>
          <w:sz w:val="22"/>
          <w:szCs w:val="22"/>
        </w:rPr>
      </w:pPr>
      <w:r w:rsidRPr="00B739BE">
        <w:rPr>
          <w:rStyle w:val="GeenA"/>
          <w:rFonts w:ascii="Georgia" w:hAnsi="Georgia"/>
          <w:i/>
          <w:sz w:val="22"/>
          <w:szCs w:val="22"/>
        </w:rPr>
        <w:t>Gehoord hebbende de beraadslagingen tijdens de commissievergadering</w:t>
      </w:r>
      <w:r w:rsidR="0045654A" w:rsidRPr="00B739BE">
        <w:rPr>
          <w:rStyle w:val="GeenA"/>
          <w:rFonts w:ascii="Georgia" w:hAnsi="Georgia"/>
          <w:i/>
          <w:sz w:val="22"/>
          <w:szCs w:val="22"/>
        </w:rPr>
        <w:t xml:space="preserve"> van 4 juni</w:t>
      </w:r>
      <w:r w:rsidRPr="00B739BE">
        <w:rPr>
          <w:rStyle w:val="GeenA"/>
          <w:rFonts w:ascii="Georgia" w:hAnsi="Georgia"/>
          <w:i/>
          <w:sz w:val="22"/>
          <w:szCs w:val="22"/>
        </w:rPr>
        <w:t xml:space="preserve"> 2020;</w:t>
      </w:r>
    </w:p>
    <w:p w14:paraId="415191E6" w14:textId="77777777" w:rsidR="006F12D0" w:rsidRPr="00B739BE" w:rsidRDefault="006F12D0" w:rsidP="006F12D0">
      <w:pPr>
        <w:pStyle w:val="Plattetekst"/>
        <w:widowControl/>
        <w:spacing w:before="0"/>
        <w:rPr>
          <w:rFonts w:ascii="Georgia" w:eastAsia="Georgia" w:hAnsi="Georgia" w:cs="Georgia"/>
          <w:i/>
          <w:iCs/>
          <w:sz w:val="22"/>
          <w:szCs w:val="22"/>
        </w:rPr>
      </w:pPr>
    </w:p>
    <w:p w14:paraId="78270CCF" w14:textId="77777777" w:rsidR="0045654A" w:rsidRPr="00B739BE" w:rsidRDefault="0045654A" w:rsidP="0045654A">
      <w:pPr>
        <w:pStyle w:val="Plattetekst"/>
        <w:widowControl/>
        <w:spacing w:before="0"/>
        <w:rPr>
          <w:rStyle w:val="GeenA"/>
          <w:rFonts w:ascii="Georgia" w:hAnsi="Georgia"/>
          <w:i/>
          <w:iCs/>
          <w:sz w:val="22"/>
          <w:szCs w:val="22"/>
        </w:rPr>
      </w:pPr>
      <w:r w:rsidRPr="00B739BE">
        <w:rPr>
          <w:rStyle w:val="GeenA"/>
          <w:rFonts w:ascii="Georgia" w:hAnsi="Georgia"/>
          <w:i/>
          <w:iCs/>
          <w:sz w:val="22"/>
          <w:szCs w:val="22"/>
        </w:rPr>
        <w:t>Gelezen hebbende:</w:t>
      </w:r>
    </w:p>
    <w:p w14:paraId="0D235557" w14:textId="77777777" w:rsidR="0045654A" w:rsidRPr="00B739BE" w:rsidRDefault="0045654A" w:rsidP="0045654A">
      <w:pPr>
        <w:pStyle w:val="Plattetekst"/>
        <w:widowControl/>
        <w:numPr>
          <w:ilvl w:val="0"/>
          <w:numId w:val="2"/>
        </w:numPr>
        <w:spacing w:before="0"/>
        <w:rPr>
          <w:rStyle w:val="GeenA"/>
          <w:rFonts w:ascii="Georgia" w:eastAsia="Georgia" w:hAnsi="Georgia" w:cs="Georgia"/>
          <w:i/>
          <w:sz w:val="22"/>
          <w:szCs w:val="22"/>
        </w:rPr>
      </w:pPr>
      <w:r w:rsidRPr="00B739BE">
        <w:rPr>
          <w:rStyle w:val="GeenA"/>
          <w:rFonts w:ascii="Georgia" w:hAnsi="Georgia"/>
          <w:i/>
          <w:sz w:val="22"/>
          <w:szCs w:val="22"/>
        </w:rPr>
        <w:t>De Nota van Uitgangspunten voor Nieuw Rhijngeest Zuid (wonen);</w:t>
      </w:r>
    </w:p>
    <w:p w14:paraId="1C50ADF9" w14:textId="77777777" w:rsidR="006F12D0" w:rsidRPr="00B739BE" w:rsidRDefault="006F12D0" w:rsidP="006F12D0">
      <w:pPr>
        <w:pStyle w:val="Plattetekst"/>
        <w:widowControl/>
        <w:spacing w:before="0"/>
        <w:rPr>
          <w:rStyle w:val="GeenA"/>
          <w:rFonts w:ascii="Georgia" w:eastAsia="Georgia" w:hAnsi="Georgia" w:cs="Georgia"/>
          <w:i/>
          <w:sz w:val="22"/>
          <w:szCs w:val="22"/>
        </w:rPr>
      </w:pPr>
    </w:p>
    <w:p w14:paraId="5E2EDC08" w14:textId="77777777" w:rsidR="006F12D0" w:rsidRPr="00B739BE" w:rsidRDefault="006F12D0" w:rsidP="006F12D0">
      <w:pPr>
        <w:pStyle w:val="Plattetekst"/>
        <w:widowControl/>
        <w:spacing w:before="0"/>
        <w:rPr>
          <w:rStyle w:val="GeenA"/>
          <w:rFonts w:ascii="Georgia" w:eastAsia="Georgia" w:hAnsi="Georgia" w:cs="Georgia"/>
          <w:i/>
          <w:sz w:val="22"/>
          <w:szCs w:val="22"/>
        </w:rPr>
      </w:pPr>
      <w:r w:rsidRPr="00B739BE">
        <w:rPr>
          <w:rStyle w:val="GeenA"/>
          <w:rFonts w:ascii="Georgia" w:eastAsia="Georgia" w:hAnsi="Georgia" w:cs="Georgia"/>
          <w:i/>
          <w:sz w:val="22"/>
          <w:szCs w:val="22"/>
        </w:rPr>
        <w:t>Overwegende dat:</w:t>
      </w:r>
    </w:p>
    <w:p w14:paraId="5A0AA3E9" w14:textId="5C968D4A" w:rsidR="00962227" w:rsidRDefault="00B739BE" w:rsidP="006F12D0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 w:rsidRPr="00B739BE">
        <w:rPr>
          <w:rFonts w:ascii="Georgia" w:hAnsi="Georgia"/>
          <w:sz w:val="22"/>
          <w:szCs w:val="22"/>
          <w:lang w:val="nl-NL"/>
        </w:rPr>
        <w:t xml:space="preserve">Er op dit moment niet voor wordt gekozen </w:t>
      </w:r>
      <w:r>
        <w:rPr>
          <w:rFonts w:ascii="Georgia" w:hAnsi="Georgia"/>
          <w:sz w:val="22"/>
          <w:szCs w:val="22"/>
          <w:lang w:val="nl-NL"/>
        </w:rPr>
        <w:t>om hoogbouw naast de A44 te realiseren;</w:t>
      </w:r>
    </w:p>
    <w:p w14:paraId="16B73B1C" w14:textId="6ADAA24B" w:rsidR="00B739BE" w:rsidRDefault="00B739BE" w:rsidP="006F12D0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>
        <w:rPr>
          <w:rFonts w:ascii="Georgia" w:hAnsi="Georgia"/>
          <w:sz w:val="22"/>
          <w:szCs w:val="22"/>
          <w:lang w:val="nl-NL"/>
        </w:rPr>
        <w:t>Er een ambitieuze hoeveelheid woningen in het gebied voorzien is en dat dit alleen mogelijk is door op meerder plekken de hoogte in te gaan;</w:t>
      </w:r>
    </w:p>
    <w:p w14:paraId="6090FC8C" w14:textId="6BCEAFEA" w:rsidR="00B739BE" w:rsidRDefault="00B739BE" w:rsidP="006F12D0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>
        <w:rPr>
          <w:rFonts w:ascii="Georgia" w:hAnsi="Georgia"/>
          <w:sz w:val="22"/>
          <w:szCs w:val="22"/>
          <w:lang w:val="nl-NL"/>
        </w:rPr>
        <w:t>Het wenselijk is om de hoogte vanaf de industrie af te laten nemen naar de randen van het plangebied;</w:t>
      </w:r>
    </w:p>
    <w:p w14:paraId="733FA6C1" w14:textId="627B459B" w:rsidR="00B739BE" w:rsidRDefault="00B739BE" w:rsidP="006F12D0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>
        <w:rPr>
          <w:rFonts w:ascii="Georgia" w:hAnsi="Georgia"/>
          <w:sz w:val="22"/>
          <w:szCs w:val="22"/>
          <w:lang w:val="nl-NL"/>
        </w:rPr>
        <w:t xml:space="preserve">De impressies in de NvU van deze afnemende hoogtes uit lijken te gaan, maar dit voor niet alle percelen ook daadwerkelijke is vastgeleged in de stedenbouwkundig </w:t>
      </w:r>
      <w:r w:rsidR="001C3CA4">
        <w:rPr>
          <w:rFonts w:ascii="Georgia" w:hAnsi="Georgia"/>
          <w:sz w:val="22"/>
          <w:szCs w:val="22"/>
          <w:lang w:val="nl-NL"/>
        </w:rPr>
        <w:t>ambitiekaart</w:t>
      </w:r>
      <w:r>
        <w:rPr>
          <w:rFonts w:ascii="Georgia" w:hAnsi="Georgia"/>
          <w:sz w:val="22"/>
          <w:szCs w:val="22"/>
          <w:lang w:val="nl-NL"/>
        </w:rPr>
        <w:t>;</w:t>
      </w:r>
    </w:p>
    <w:p w14:paraId="6F393882" w14:textId="261E6DFD" w:rsidR="00B739BE" w:rsidRPr="00B739BE" w:rsidRDefault="00B739BE" w:rsidP="006F12D0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>
        <w:rPr>
          <w:rFonts w:ascii="Georgia" w:hAnsi="Georgia"/>
          <w:sz w:val="22"/>
          <w:szCs w:val="22"/>
          <w:lang w:val="nl-NL"/>
        </w:rPr>
        <w:t>De realisatie van een hogere bebouwing naast de A44 in de rest van het gebied meer ruimte geeft om hoogtes</w:t>
      </w:r>
      <w:r w:rsidR="001C3CA4">
        <w:rPr>
          <w:rFonts w:ascii="Georgia" w:hAnsi="Georgia"/>
          <w:sz w:val="22"/>
          <w:szCs w:val="22"/>
          <w:lang w:val="nl-NL"/>
        </w:rPr>
        <w:t xml:space="preserve"> richting de randen </w:t>
      </w:r>
      <w:r>
        <w:rPr>
          <w:rFonts w:ascii="Georgia" w:hAnsi="Georgia"/>
          <w:sz w:val="22"/>
          <w:szCs w:val="22"/>
          <w:lang w:val="nl-NL"/>
        </w:rPr>
        <w:t>te beperken;</w:t>
      </w:r>
    </w:p>
    <w:p w14:paraId="12995139" w14:textId="53B054F5" w:rsidR="00C2075D" w:rsidRPr="00B739BE" w:rsidRDefault="006F12D0" w:rsidP="006F12D0">
      <w:pPr>
        <w:rPr>
          <w:rStyle w:val="GeenA"/>
          <w:i/>
          <w:iCs/>
        </w:rPr>
      </w:pPr>
      <w:r w:rsidRPr="00B739BE">
        <w:rPr>
          <w:rStyle w:val="GeenA"/>
        </w:rPr>
        <w:br/>
      </w:r>
      <w:r w:rsidRPr="00B739BE">
        <w:rPr>
          <w:rStyle w:val="GeenA"/>
          <w:i/>
          <w:iCs/>
        </w:rPr>
        <w:t>Besluit</w:t>
      </w:r>
      <w:r w:rsidR="00C2075D" w:rsidRPr="00B739BE">
        <w:rPr>
          <w:rStyle w:val="GeenA"/>
          <w:i/>
          <w:iCs/>
        </w:rPr>
        <w:t>:</w:t>
      </w:r>
    </w:p>
    <w:p w14:paraId="2EB81179" w14:textId="59EDCE6F" w:rsidR="00825BA9" w:rsidRPr="00B739BE" w:rsidRDefault="00825BA9" w:rsidP="00B739BE">
      <w:pPr>
        <w:pStyle w:val="Lijstalinea"/>
        <w:numPr>
          <w:ilvl w:val="0"/>
          <w:numId w:val="2"/>
        </w:numPr>
        <w:rPr>
          <w:rStyle w:val="GeenA"/>
          <w:rFonts w:ascii="Georgia" w:hAnsi="Georgia"/>
          <w:i/>
          <w:iCs/>
          <w:sz w:val="22"/>
          <w:szCs w:val="22"/>
          <w:lang w:val="nl-NL"/>
        </w:rPr>
      </w:pPr>
      <w:r w:rsidRPr="00B739BE">
        <w:rPr>
          <w:rStyle w:val="GeenA"/>
          <w:rFonts w:ascii="Georgia" w:hAnsi="Georgia"/>
          <w:i/>
          <w:iCs/>
          <w:sz w:val="22"/>
          <w:szCs w:val="22"/>
          <w:lang w:val="nl-NL"/>
        </w:rPr>
        <w:t>Aan de uitgangspunten ‘Stedenbouwkundige opzet’ op pagina 14 van de NvU het volgende punt toe te voegen:</w:t>
      </w:r>
    </w:p>
    <w:p w14:paraId="057126C0" w14:textId="0C082990" w:rsidR="00825BA9" w:rsidRPr="00B739BE" w:rsidRDefault="00825BA9" w:rsidP="006F12D0">
      <w:pPr>
        <w:rPr>
          <w:rStyle w:val="GeenA"/>
        </w:rPr>
      </w:pPr>
      <w:r w:rsidRPr="00B739BE">
        <w:rPr>
          <w:rStyle w:val="GeenA"/>
        </w:rPr>
        <w:t xml:space="preserve">“ De bouwhoogte zijn aflopend vanaf het bedrijfsdeel van het </w:t>
      </w:r>
      <w:r w:rsidR="00B739BE" w:rsidRPr="00B739BE">
        <w:rPr>
          <w:rStyle w:val="GeenA"/>
        </w:rPr>
        <w:t>B</w:t>
      </w:r>
      <w:r w:rsidRPr="00B739BE">
        <w:rPr>
          <w:rStyle w:val="GeenA"/>
        </w:rPr>
        <w:t>io</w:t>
      </w:r>
      <w:r w:rsidR="00B739BE" w:rsidRPr="00B739BE">
        <w:rPr>
          <w:rStyle w:val="GeenA"/>
        </w:rPr>
        <w:t>S</w:t>
      </w:r>
      <w:r w:rsidRPr="00B739BE">
        <w:rPr>
          <w:rStyle w:val="GeenA"/>
        </w:rPr>
        <w:t>cience</w:t>
      </w:r>
      <w:r w:rsidR="00B739BE" w:rsidRPr="00B739BE">
        <w:rPr>
          <w:rStyle w:val="GeenA"/>
        </w:rPr>
        <w:t>P</w:t>
      </w:r>
      <w:r w:rsidRPr="00B739BE">
        <w:rPr>
          <w:rStyle w:val="GeenA"/>
        </w:rPr>
        <w:t>a</w:t>
      </w:r>
      <w:r w:rsidR="00B739BE" w:rsidRPr="00B739BE">
        <w:rPr>
          <w:rStyle w:val="GeenA"/>
        </w:rPr>
        <w:t>r</w:t>
      </w:r>
      <w:r w:rsidRPr="00B739BE">
        <w:rPr>
          <w:rStyle w:val="GeenA"/>
        </w:rPr>
        <w:t>k naar de noordelijke en westelijke randen van het plangebied</w:t>
      </w:r>
      <w:r w:rsidR="00B739BE" w:rsidRPr="00B739BE">
        <w:rPr>
          <w:rStyle w:val="GeenA"/>
        </w:rPr>
        <w:t>. De maximum hoogtes van een perceel worden niet aan de westelijke en noordelijke randen van het plangebied gerealiseerd. De hoogbouw in perceel 1 is hiervan uitgezonderd.”</w:t>
      </w:r>
    </w:p>
    <w:p w14:paraId="4F45FA98" w14:textId="352F85A5" w:rsidR="00825BA9" w:rsidRPr="00B739BE" w:rsidRDefault="00825BA9" w:rsidP="006F12D0">
      <w:pPr>
        <w:rPr>
          <w:rStyle w:val="GeenA"/>
          <w:i/>
          <w:iCs/>
        </w:rPr>
      </w:pPr>
    </w:p>
    <w:p w14:paraId="5C7EA90C" w14:textId="77777777" w:rsidR="00B739BE" w:rsidRPr="00B739BE" w:rsidRDefault="00B739BE" w:rsidP="00825BA9">
      <w:pPr>
        <w:pStyle w:val="Lijstalinea"/>
        <w:numPr>
          <w:ilvl w:val="0"/>
          <w:numId w:val="2"/>
        </w:numPr>
        <w:rPr>
          <w:rStyle w:val="GeenA"/>
          <w:rFonts w:ascii="Georgia" w:hAnsi="Georgia"/>
          <w:i/>
          <w:iCs/>
          <w:sz w:val="22"/>
          <w:szCs w:val="22"/>
          <w:lang w:val="nl-NL"/>
        </w:rPr>
      </w:pPr>
      <w:r w:rsidRPr="00B739BE">
        <w:rPr>
          <w:rStyle w:val="GeenA"/>
          <w:rFonts w:ascii="Georgia" w:hAnsi="Georgia"/>
          <w:i/>
          <w:iCs/>
          <w:sz w:val="22"/>
          <w:szCs w:val="22"/>
          <w:lang w:val="nl-NL"/>
        </w:rPr>
        <w:t>De volgende wijzigingen in de hoogtecontouren in de stedenbouwkundige ambitiekaart aan te brengen:</w:t>
      </w:r>
    </w:p>
    <w:p w14:paraId="52FBA91A" w14:textId="2C9147DD" w:rsidR="006F12D0" w:rsidRPr="00B739BE" w:rsidRDefault="00825BA9" w:rsidP="00B739BE">
      <w:pPr>
        <w:pStyle w:val="Lijstalinea"/>
        <w:numPr>
          <w:ilvl w:val="1"/>
          <w:numId w:val="2"/>
        </w:numPr>
        <w:rPr>
          <w:rStyle w:val="GeenA"/>
          <w:rFonts w:ascii="Georgia" w:hAnsi="Georgia"/>
          <w:sz w:val="22"/>
          <w:szCs w:val="22"/>
          <w:lang w:val="nl-NL"/>
        </w:rPr>
      </w:pPr>
      <w:r w:rsidRPr="00B739BE">
        <w:rPr>
          <w:rStyle w:val="GeenA"/>
          <w:rFonts w:ascii="Georgia" w:hAnsi="Georgia"/>
          <w:sz w:val="22"/>
          <w:szCs w:val="22"/>
          <w:lang w:val="nl-NL"/>
        </w:rPr>
        <w:t>De mogelijkheid van een hogere bebouwing langs de snelweg in de oostelijke  hoek van perceel 4 te creeeren met een maximale hoogte van 35m;</w:t>
      </w:r>
    </w:p>
    <w:p w14:paraId="03A3CCB6" w14:textId="2CEC7589" w:rsidR="00825BA9" w:rsidRPr="00B739BE" w:rsidRDefault="00825BA9" w:rsidP="00B739BE">
      <w:pPr>
        <w:pStyle w:val="Lijstalinea"/>
        <w:numPr>
          <w:ilvl w:val="1"/>
          <w:numId w:val="2"/>
        </w:numPr>
        <w:rPr>
          <w:rStyle w:val="GeenA"/>
          <w:rFonts w:ascii="Georgia" w:hAnsi="Georgia"/>
          <w:sz w:val="22"/>
          <w:szCs w:val="22"/>
          <w:lang w:val="nl-NL"/>
        </w:rPr>
      </w:pPr>
      <w:r w:rsidRPr="00B739BE">
        <w:rPr>
          <w:rStyle w:val="GeenA"/>
          <w:rFonts w:ascii="Georgia" w:hAnsi="Georgia"/>
          <w:sz w:val="22"/>
          <w:szCs w:val="22"/>
          <w:lang w:val="nl-NL"/>
        </w:rPr>
        <w:t>De bouwhoogtes in perceel 4 aflopend vanuit het zuiden naar het noorden vast te stellen vanaf 20 m tot 12 m met uitzondering van de mogelijkheid voor hogere bebouwing uit het vorige beslispunt;</w:t>
      </w:r>
    </w:p>
    <w:p w14:paraId="49B9B35D" w14:textId="0C6E7AF6" w:rsidR="00825BA9" w:rsidRPr="00B739BE" w:rsidRDefault="00825BA9" w:rsidP="00B739BE">
      <w:pPr>
        <w:pStyle w:val="Lijstalinea"/>
        <w:numPr>
          <w:ilvl w:val="1"/>
          <w:numId w:val="2"/>
        </w:numPr>
        <w:rPr>
          <w:rStyle w:val="GeenA"/>
          <w:rFonts w:ascii="Georgia" w:hAnsi="Georgia"/>
          <w:sz w:val="22"/>
          <w:szCs w:val="22"/>
          <w:lang w:val="nl-NL"/>
        </w:rPr>
      </w:pPr>
      <w:r w:rsidRPr="00B739BE">
        <w:rPr>
          <w:rStyle w:val="GeenA"/>
          <w:rFonts w:ascii="Georgia" w:hAnsi="Georgia"/>
          <w:sz w:val="22"/>
          <w:szCs w:val="22"/>
          <w:lang w:val="nl-NL"/>
        </w:rPr>
        <w:t>De bouwhoogtes in perceel 3 aflopend vanuit het zuidoosten naar het westen en noorden vast te stellen van 25m tot 12m;</w:t>
      </w:r>
    </w:p>
    <w:p w14:paraId="38FD7917" w14:textId="66195946" w:rsidR="00825BA9" w:rsidRPr="00B739BE" w:rsidRDefault="00825BA9" w:rsidP="00825BA9">
      <w:pPr>
        <w:rPr>
          <w:rStyle w:val="GeenA"/>
        </w:rPr>
      </w:pPr>
    </w:p>
    <w:p w14:paraId="4995256C" w14:textId="79C97AD2" w:rsidR="006F12D0" w:rsidRPr="00B739BE" w:rsidRDefault="006F12D0" w:rsidP="006F12D0">
      <w:pPr>
        <w:rPr>
          <w:rStyle w:val="GeenA"/>
          <w:i/>
          <w:iCs/>
        </w:rPr>
      </w:pPr>
    </w:p>
    <w:p w14:paraId="06C7B4ED" w14:textId="57D29F37" w:rsidR="00F84BB7" w:rsidRPr="00B739BE" w:rsidRDefault="006F12D0" w:rsidP="00F84BB7">
      <w:pPr>
        <w:rPr>
          <w:rStyle w:val="GeenA"/>
          <w:i/>
          <w:iCs/>
        </w:rPr>
      </w:pPr>
      <w:r w:rsidRPr="00B739BE">
        <w:rPr>
          <w:rStyle w:val="GeenA"/>
          <w:i/>
          <w:iCs/>
        </w:rPr>
        <w:lastRenderedPageBreak/>
        <w:t>En gaat over tot de orde van de dag</w:t>
      </w:r>
      <w:r w:rsidRPr="00B739BE">
        <w:rPr>
          <w:rStyle w:val="GeenA"/>
          <w:i/>
          <w:iCs/>
        </w:rPr>
        <w:br/>
      </w:r>
      <w:r w:rsidRPr="00B739BE">
        <w:rPr>
          <w:rStyle w:val="GeenA"/>
          <w:i/>
          <w:iCs/>
        </w:rPr>
        <w:br/>
      </w:r>
    </w:p>
    <w:p w14:paraId="3674992D" w14:textId="77777777" w:rsidR="00F84BB7" w:rsidRPr="00B739BE" w:rsidRDefault="00F84BB7" w:rsidP="00F84BB7">
      <w:pPr>
        <w:rPr>
          <w:rStyle w:val="GeenA"/>
          <w:i/>
          <w:iCs/>
        </w:rPr>
      </w:pPr>
    </w:p>
    <w:p w14:paraId="32252C37" w14:textId="77777777" w:rsidR="00F84BB7" w:rsidRPr="00B739BE" w:rsidRDefault="00F84BB7" w:rsidP="00F84BB7">
      <w:pPr>
        <w:rPr>
          <w:rStyle w:val="GeenA"/>
          <w:i/>
          <w:iCs/>
        </w:rPr>
      </w:pPr>
      <w:r w:rsidRPr="00B739BE">
        <w:rPr>
          <w:rStyle w:val="GeenA"/>
          <w:i/>
          <w:iCs/>
        </w:rPr>
        <w:t>Voor de fractie van D66</w:t>
      </w:r>
    </w:p>
    <w:p w14:paraId="571DFDCA" w14:textId="77777777" w:rsidR="00F84BB7" w:rsidRPr="00B739BE" w:rsidRDefault="00F84BB7" w:rsidP="00F84BB7">
      <w:pPr>
        <w:rPr>
          <w:rStyle w:val="GeenA"/>
          <w:i/>
          <w:iCs/>
        </w:rPr>
      </w:pPr>
    </w:p>
    <w:p w14:paraId="3D59368F" w14:textId="6C99B895" w:rsidR="00280578" w:rsidRPr="00B739BE" w:rsidRDefault="00F84BB7" w:rsidP="00F84BB7">
      <w:r w:rsidRPr="00B739BE">
        <w:rPr>
          <w:rStyle w:val="GeenA"/>
          <w:i/>
          <w:iCs/>
        </w:rPr>
        <w:t>Arne-Jan Vos</w:t>
      </w:r>
    </w:p>
    <w:sectPr w:rsidR="00280578" w:rsidRPr="00B739BE">
      <w:pgSz w:w="11900" w:h="16840"/>
      <w:pgMar w:top="1418" w:right="1418" w:bottom="1135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323D7" w14:textId="77777777" w:rsidR="0099422E" w:rsidRDefault="0099422E" w:rsidP="00240CCB">
      <w:r>
        <w:separator/>
      </w:r>
    </w:p>
  </w:endnote>
  <w:endnote w:type="continuationSeparator" w:id="0">
    <w:p w14:paraId="06841F03" w14:textId="77777777" w:rsidR="0099422E" w:rsidRDefault="0099422E" w:rsidP="0024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B507C" w14:textId="77777777" w:rsidR="0099422E" w:rsidRDefault="0099422E" w:rsidP="00240CCB">
      <w:r>
        <w:separator/>
      </w:r>
    </w:p>
  </w:footnote>
  <w:footnote w:type="continuationSeparator" w:id="0">
    <w:p w14:paraId="3886A141" w14:textId="77777777" w:rsidR="0099422E" w:rsidRDefault="0099422E" w:rsidP="00240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4D2984"/>
    <w:multiLevelType w:val="hybridMultilevel"/>
    <w:tmpl w:val="1A604670"/>
    <w:lvl w:ilvl="0" w:tplc="B284FA9E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018E4"/>
    <w:multiLevelType w:val="hybridMultilevel"/>
    <w:tmpl w:val="3A843230"/>
    <w:lvl w:ilvl="0" w:tplc="224E8232"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2D0"/>
    <w:rsid w:val="00101866"/>
    <w:rsid w:val="001C3CA4"/>
    <w:rsid w:val="001D2D0A"/>
    <w:rsid w:val="00240CCB"/>
    <w:rsid w:val="00280578"/>
    <w:rsid w:val="00337AF7"/>
    <w:rsid w:val="0045654A"/>
    <w:rsid w:val="004A3BA7"/>
    <w:rsid w:val="004E301D"/>
    <w:rsid w:val="005967A8"/>
    <w:rsid w:val="00604542"/>
    <w:rsid w:val="006F12D0"/>
    <w:rsid w:val="00825BA9"/>
    <w:rsid w:val="00962227"/>
    <w:rsid w:val="0099422E"/>
    <w:rsid w:val="00A649B0"/>
    <w:rsid w:val="00AE60C2"/>
    <w:rsid w:val="00B739BE"/>
    <w:rsid w:val="00C2075D"/>
    <w:rsid w:val="00CD046E"/>
    <w:rsid w:val="00E519BB"/>
    <w:rsid w:val="00F8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BB1F"/>
  <w15:chartTrackingRefBased/>
  <w15:docId w15:val="{76118697-3BC3-424C-B059-3CA2546B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F12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Georgia" w:eastAsia="Arial Unicode MS" w:hAnsi="Georgia" w:cs="Arial Unicode MS"/>
      <w:color w:val="000000"/>
      <w:u w:color="000000"/>
      <w:bdr w:val="ni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rsid w:val="006F12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nl-N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rsid w:val="006F12D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nl-NL"/>
    </w:rPr>
  </w:style>
  <w:style w:type="character" w:customStyle="1" w:styleId="GeenA">
    <w:name w:val="Geen A"/>
    <w:rsid w:val="006F12D0"/>
  </w:style>
  <w:style w:type="paragraph" w:styleId="Plattetekst">
    <w:name w:val="Body Text"/>
    <w:link w:val="PlattetekstChar"/>
    <w:rsid w:val="006F12D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jc w:val="both"/>
    </w:pPr>
    <w:rPr>
      <w:rFonts w:ascii="Arial" w:eastAsia="Arial" w:hAnsi="Arial" w:cs="Arial"/>
      <w:color w:val="000000"/>
      <w:spacing w:val="-3"/>
      <w:sz w:val="24"/>
      <w:szCs w:val="24"/>
      <w:u w:color="000000"/>
      <w:bdr w:val="nil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6F12D0"/>
    <w:rPr>
      <w:rFonts w:ascii="Arial" w:eastAsia="Arial" w:hAnsi="Arial" w:cs="Arial"/>
      <w:color w:val="000000"/>
      <w:spacing w:val="-3"/>
      <w:sz w:val="24"/>
      <w:szCs w:val="24"/>
      <w:u w:color="000000"/>
      <w:bdr w:val="nil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F12D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F12D0"/>
    <w:rPr>
      <w:rFonts w:ascii="Georgia" w:eastAsia="Arial Unicode MS" w:hAnsi="Georgia" w:cs="Arial Unicode MS"/>
      <w:color w:val="000000"/>
      <w:u w:color="000000"/>
      <w:bdr w:val="nil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F12D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F12D0"/>
    <w:rPr>
      <w:rFonts w:ascii="Georgia" w:eastAsia="Arial Unicode MS" w:hAnsi="Georgia" w:cs="Arial Unicode MS"/>
      <w:color w:val="000000"/>
      <w:u w:color="000000"/>
      <w:bdr w:val="nil"/>
      <w:lang w:eastAsia="nl-NL"/>
    </w:rPr>
  </w:style>
  <w:style w:type="paragraph" w:styleId="Lijstalinea">
    <w:name w:val="List Paragraph"/>
    <w:basedOn w:val="Standaard"/>
    <w:uiPriority w:val="34"/>
    <w:qFormat/>
    <w:rsid w:val="006F12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  <w:bdr w:val="none" w:sz="0" w:space="0" w:color="auto"/>
      <w:lang w:val="en-GB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37AF7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37AF7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Eibertjan van Blitterswijk</dc:creator>
  <cp:keywords/>
  <dc:description/>
  <cp:lastModifiedBy>Dewkalie, Sita</cp:lastModifiedBy>
  <cp:revision>2</cp:revision>
  <dcterms:created xsi:type="dcterms:W3CDTF">2020-06-25T19:17:00Z</dcterms:created>
  <dcterms:modified xsi:type="dcterms:W3CDTF">2020-06-25T19:17:00Z</dcterms:modified>
</cp:coreProperties>
</file>